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4"/>
          <w:szCs w:val="24"/>
        </w:rPr>
      </w:pPr>
      <w:r w:rsidDel="00000000" w:rsidR="00000000" w:rsidRPr="00000000">
        <w:rPr>
          <w:b w:val="1"/>
          <w:bCs w:val="1"/>
          <w:sz w:val="24"/>
          <w:szCs w:val="24"/>
          <w:rtl w:val="0"/>
        </w:rPr>
        <w:t xml:space="preserve">Subject: Recognizing Balance Awareness Week and the Millions Affected by Vestibular Disorders</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Dear Editor,</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I am writing to bring attention to Balance Awareness Week, held September 13-19, 2026, a global campaign dedicated to raising awareness about vestibular disorders and the millions of people affected by dizziness, vertigo, and imbalance.</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Many people don’t realize that balance disorders are often invisible. A person may look perfectly healthy on the outside while struggling with symptoms that impact their ability to work, drive, exercise, care for their family, or participate in everyday activities. Vestibular disorders can be isolating, and many people spend years searching for answers before receiving a diagnosis.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Balance Awareness Week, launched by the Vestibular Disorders Association (VeDA) in 1997, helps shine a light on these often misunderstood conditions, educate the public, and connect those affected with resources and support.</w:t>
      </w:r>
    </w:p>
    <w:p w:rsidR="00000000" w:rsidDel="00000000" w:rsidP="00000000" w:rsidRDefault="00000000" w:rsidRPr="00000000" w14:paraId="00000006">
      <w:pPr>
        <w:spacing w:after="240" w:before="240" w:lineRule="auto"/>
        <w:rPr>
          <w:color w:val="ff0000"/>
          <w:sz w:val="24"/>
          <w:szCs w:val="24"/>
        </w:rPr>
      </w:pPr>
      <w:r w:rsidDel="00000000" w:rsidR="00000000" w:rsidRPr="00000000">
        <w:rPr>
          <w:color w:val="ff0000"/>
          <w:sz w:val="24"/>
          <w:szCs w:val="24"/>
          <w:rtl w:val="0"/>
        </w:rPr>
        <w:t xml:space="preserve">[Add your personal connection/story here. For example: “I know firsthand how challenging vestibular disorders can be because…” or “Someone I love has experienced…”]</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By increasing awareness, we can help more people recognize symptoms, seek appropriate care, and understand that they are not alone. I encourage our community to learn more about vestibular disorders and support efforts to improve the lives of those affected.</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To learn more about Balance Awareness Week and vestibular disorders, visit vestibular.org.</w:t>
      </w:r>
    </w:p>
    <w:p w:rsidR="00000000" w:rsidDel="00000000" w:rsidP="00000000" w:rsidRDefault="00000000" w:rsidRPr="00000000" w14:paraId="00000009">
      <w:pPr>
        <w:spacing w:after="240" w:before="240" w:lineRule="auto"/>
        <w:rPr>
          <w:color w:val="ff0000"/>
          <w:sz w:val="24"/>
          <w:szCs w:val="24"/>
        </w:rPr>
      </w:pPr>
      <w:r w:rsidDel="00000000" w:rsidR="00000000" w:rsidRPr="00000000">
        <w:rPr>
          <w:sz w:val="24"/>
          <w:szCs w:val="24"/>
          <w:rtl w:val="0"/>
        </w:rPr>
        <w:t xml:space="preserve">Sincerely,</w:t>
        <w:br w:type="textWrapping"/>
      </w:r>
      <w:r w:rsidDel="00000000" w:rsidR="00000000" w:rsidRPr="00000000">
        <w:rPr>
          <w:color w:val="ff0000"/>
          <w:sz w:val="24"/>
          <w:szCs w:val="24"/>
          <w:rtl w:val="0"/>
        </w:rPr>
        <w:t xml:space="preserve">[Your Name]</w:t>
        <w:br w:type="textWrapping"/>
        <w:t xml:space="preserve">[Your City/State]</w:t>
      </w:r>
    </w:p>
    <w:p w:rsidR="00000000" w:rsidDel="00000000" w:rsidP="00000000" w:rsidRDefault="00000000" w:rsidRPr="00000000" w14:paraId="0000000A">
      <w:pPr>
        <w:rPr>
          <w:sz w:val="24"/>
          <w:szCs w:val="24"/>
        </w:rPr>
      </w:pPr>
      <w:r w:rsidDel="00000000" w:rsidR="00000000" w:rsidRPr="00000000">
        <w:rPr>
          <w:sz w:val="24"/>
          <w:szCs w:val="24"/>
        </w:rPr>
        <w:drawing>
          <wp:anchor allowOverlap="1" behindDoc="0" distB="114300" distT="114300" distL="114300" distR="114300" hidden="0" layoutInCell="1" locked="0" relativeHeight="0" simplePos="0">
            <wp:simplePos x="0" y="0"/>
            <wp:positionH relativeFrom="page">
              <wp:posOffset>4448175</wp:posOffset>
            </wp:positionH>
            <wp:positionV relativeFrom="page">
              <wp:posOffset>7778483</wp:posOffset>
            </wp:positionV>
            <wp:extent cx="2509838" cy="154546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09838" cy="1545466"/>
                    </a:xfrm>
                    <a:prstGeom prst="rect"/>
                    <a:ln/>
                  </pic:spPr>
                </pic:pic>
              </a:graphicData>
            </a:graphic>
          </wp:anchor>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